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Vchoz"/>
        <w:rPr>
          <w:b/>
          <w:bCs/>
          <w:sz w:val="28"/>
          <w:szCs w:val="28"/>
          <w:lang w:bidi="ar-SA"/>
        </w:rPr>
      </w:pPr>
      <w:bookmarkStart w:id="0" w:name="__DdeLink__3_1131060539"/>
      <w:bookmarkEnd w:id="0"/>
      <w:r>
        <w:rPr>
          <w:b/>
          <w:bCs/>
          <w:sz w:val="28"/>
          <w:szCs w:val="28"/>
          <w:lang w:bidi="ar-SA"/>
        </w:rPr>
        <w:t xml:space="preserve">Dne 28 – 29.září 2014 proběhlo v Českých Budějovicích Mistrovství Unitop </w:t>
      </w:r>
    </w:p>
    <w:p>
      <w:pPr>
        <w:pStyle w:val="Vchoz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Beach volejbal smýšených trojic</w:t>
      </w:r>
    </w:p>
    <w:p>
      <w:pPr>
        <w:pStyle w:val="Vchoz"/>
        <w:rPr>
          <w:lang w:bidi="ar-SA"/>
        </w:rPr>
      </w:pPr>
      <w:r>
        <w:rPr>
          <w:lang w:bidi="ar-SA"/>
        </w:rPr>
      </w:r>
    </w:p>
    <w:p>
      <w:pPr>
        <w:pStyle w:val="Vchoz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Mistrovství se zúčastnilo 12 tříčlenných družstev</w:t>
      </w:r>
    </w:p>
    <w:p>
      <w:pPr>
        <w:pStyle w:val="Vchoz"/>
        <w:rPr>
          <w:lang w:bidi="ar-SA"/>
        </w:rPr>
      </w:pPr>
      <w:r>
        <w:rPr>
          <w:lang w:bidi="ar-SA"/>
        </w:rPr>
      </w:r>
    </w:p>
    <w:p>
      <w:pPr>
        <w:pStyle w:val="Vchoz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Utkání se hrála ve třech skupinách po čtyřech účastnících dle pravidel beachvolejbalu.</w:t>
      </w:r>
    </w:p>
    <w:p>
      <w:pPr>
        <w:pStyle w:val="Vchoz"/>
        <w:rPr>
          <w:lang w:bidi="ar-SA"/>
        </w:rPr>
      </w:pPr>
      <w:r>
        <w:rPr>
          <w:lang w:bidi="ar-SA"/>
        </w:rPr>
      </w:r>
    </w:p>
    <w:p>
      <w:pPr>
        <w:pStyle w:val="Vchoz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Celkové výsledky :</w:t>
      </w:r>
    </w:p>
    <w:p>
      <w:pPr>
        <w:pStyle w:val="Vchoz"/>
        <w:rPr>
          <w:lang w:bidi="ar-SA"/>
        </w:rPr>
      </w:pPr>
      <w:r>
        <w:rPr>
          <w:lang w:bidi="ar-SA"/>
        </w:rPr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Mistrem unitopu pro rok 2014 - SKP České Budějovice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HZS Jihočeského kraje II.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Policejní prezidium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HZS Jihočeského kraje I.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Policie Brno II.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HZS Jihočeského kraje III.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SKP Jablonec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SKP Plzeň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Policie Brno I.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Policie Jihočeského kraje I.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Policie Jihočeského kraje II.</w:t>
      </w:r>
    </w:p>
    <w:p>
      <w:pPr>
        <w:pStyle w:val="Vchoz"/>
        <w:numPr>
          <w:ilvl w:val="0"/>
          <w:numId w:val="1"/>
        </w:numPr>
        <w:ind w:left="720" w:right="0" w:hanging="36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Cizinecká policie Jihočeského kraje</w:t>
      </w:r>
    </w:p>
    <w:p>
      <w:pPr>
        <w:pStyle w:val="Vchoz"/>
        <w:rPr/>
      </w:pPr>
      <w:bookmarkStart w:id="1" w:name="__DdeLink__3_11310605392"/>
      <w:bookmarkStart w:id="2" w:name="__DdeLink__3_11310605391"/>
      <w:bookmarkStart w:id="3" w:name="__DdeLink__3_11310605392"/>
      <w:bookmarkStart w:id="4" w:name="__DdeLink__3_11310605391"/>
      <w:bookmarkEnd w:id="3"/>
      <w:bookmarkEnd w:id="4"/>
      <w:r>
        <w:rPr/>
      </w:r>
    </w:p>
    <w:p>
      <w:pPr>
        <w:pStyle w:val="Vchoz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character" w:styleId="Symbolyproslovn">
    <w:name w:val="Symboly pro èíslování"/>
    <w:rPr/>
  </w:style>
  <w:style w:type="paragraph" w:styleId="Nadpis">
    <w:name w:val="Nadpis"/>
    <w:basedOn w:val="Vchoz"/>
    <w:next w:val="Tlotextu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1"/>
    <w:pPr>
      <w:spacing w:before="0" w:after="120"/>
    </w:pPr>
    <w:rPr>
      <w:rFonts w:cs="Mangal"/>
    </w:rPr>
  </w:style>
  <w:style w:type="paragraph" w:styleId="Popisek">
    <w:name w:val="Popisek"/>
    <w:basedOn w:val="Vchoz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Vchoz">
    <w:name w:val="Výchozí"/>
    <w:pPr>
      <w:widowControl w:val="false"/>
      <w:suppressAutoHyphens w:val="true"/>
      <w:bidi w:val="0"/>
      <w:jc w:val="left"/>
    </w:pPr>
    <w:rPr>
      <w:rFonts w:ascii="Times New Roman" w:hAnsi="Times New Roman" w:eastAsia="Arial" w:cs="Mangal"/>
      <w:color w:val="000000"/>
      <w:sz w:val="24"/>
      <w:szCs w:val="24"/>
      <w:lang w:val="cs-CZ" w:eastAsia="zh-CN" w:bidi="hi-IN"/>
    </w:rPr>
  </w:style>
  <w:style w:type="paragraph" w:styleId="Tlotextu1">
    <w:name w:val="Tìlo textu"/>
    <w:basedOn w:val="Vchoz"/>
    <w:pPr>
      <w:spacing w:before="0" w:after="120"/>
    </w:pPr>
    <w:rPr/>
  </w:style>
  <w:style w:type="paragraph" w:styleId="Rejstk1">
    <w:name w:val="Rejstk"/>
    <w:basedOn w:val="Vchoz"/>
    <w:pPr/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OpenOffice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2014-09-29T15:09:00Z</dcterms:created>
  <dc:language>cs-CZ</dc:language>
  <cp:revision>0</cp:revision>
</cp:coreProperties>
</file>